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58955" w14:textId="045C9DAA" w:rsidR="00991FA3" w:rsidRDefault="47C17397" w:rsidP="47C17397">
      <w:pPr>
        <w:pStyle w:val="Title"/>
        <w:rPr>
          <w:rFonts w:asciiTheme="minorHAnsi" w:eastAsiaTheme="minorEastAsia" w:hAnsiTheme="minorHAnsi" w:cstheme="minorBidi"/>
          <w:sz w:val="22"/>
          <w:szCs w:val="22"/>
        </w:rPr>
      </w:pPr>
      <w:r w:rsidRPr="47C17397">
        <w:rPr>
          <w:rFonts w:asciiTheme="minorHAnsi" w:eastAsiaTheme="minorEastAsia" w:hAnsiTheme="minorHAnsi" w:cstheme="minorBidi"/>
          <w:sz w:val="22"/>
          <w:szCs w:val="22"/>
        </w:rPr>
        <w:t>On-Site Day Care at Workplace</w:t>
      </w:r>
    </w:p>
    <w:p w14:paraId="24B93ED6" w14:textId="322D08EB" w:rsidR="00991FA3" w:rsidRDefault="47C17397" w:rsidP="47C17397">
      <w:pPr>
        <w:pStyle w:val="Title2"/>
        <w:rPr>
          <w:sz w:val="22"/>
          <w:szCs w:val="22"/>
        </w:rPr>
      </w:pPr>
      <w:r w:rsidRPr="47C17397">
        <w:rPr>
          <w:sz w:val="22"/>
          <w:szCs w:val="22"/>
        </w:rPr>
        <w:t>Shequia Ridley</w:t>
      </w:r>
    </w:p>
    <w:p w14:paraId="48A6996B" w14:textId="7C8AD5F4" w:rsidR="632FEE6E" w:rsidRDefault="47C17397" w:rsidP="47C17397">
      <w:pPr>
        <w:pStyle w:val="Title2"/>
        <w:rPr>
          <w:sz w:val="22"/>
          <w:szCs w:val="22"/>
        </w:rPr>
      </w:pPr>
      <w:r w:rsidRPr="47C17397">
        <w:rPr>
          <w:sz w:val="22"/>
          <w:szCs w:val="22"/>
        </w:rPr>
        <w:t>Purdue Global Professor Cosgrove</w:t>
      </w:r>
    </w:p>
    <w:p w14:paraId="1B74D2CB" w14:textId="7077CF78" w:rsidR="632FEE6E" w:rsidRDefault="47C17397" w:rsidP="47C17397">
      <w:pPr>
        <w:pStyle w:val="Title2"/>
        <w:rPr>
          <w:sz w:val="22"/>
          <w:szCs w:val="22"/>
        </w:rPr>
      </w:pPr>
      <w:r w:rsidRPr="47C17397">
        <w:rPr>
          <w:sz w:val="22"/>
          <w:szCs w:val="22"/>
        </w:rPr>
        <w:t>Course: CM220</w:t>
      </w:r>
    </w:p>
    <w:p w14:paraId="7424F77D" w14:textId="0D028054" w:rsidR="632FEE6E" w:rsidRDefault="47C17397" w:rsidP="47C17397">
      <w:pPr>
        <w:pStyle w:val="Title2"/>
        <w:rPr>
          <w:sz w:val="22"/>
          <w:szCs w:val="22"/>
        </w:rPr>
      </w:pPr>
      <w:r w:rsidRPr="47C17397">
        <w:rPr>
          <w:sz w:val="22"/>
          <w:szCs w:val="22"/>
        </w:rPr>
        <w:t>9/19/2021</w:t>
      </w:r>
    </w:p>
    <w:p w14:paraId="357194E3" w14:textId="32EC5DCC" w:rsidR="632FEE6E" w:rsidRDefault="632FEE6E" w:rsidP="47C17397">
      <w:pPr>
        <w:pStyle w:val="Title2"/>
        <w:rPr>
          <w:sz w:val="22"/>
          <w:szCs w:val="22"/>
        </w:rPr>
      </w:pPr>
    </w:p>
    <w:p w14:paraId="5B876450" w14:textId="668940A5" w:rsidR="00991FA3" w:rsidRDefault="47C17397" w:rsidP="47C17397">
      <w:pPr>
        <w:pStyle w:val="Title2"/>
        <w:rPr>
          <w:sz w:val="22"/>
          <w:szCs w:val="22"/>
        </w:rPr>
      </w:pPr>
      <w:r w:rsidRPr="47C17397">
        <w:rPr>
          <w:sz w:val="22"/>
          <w:szCs w:val="22"/>
        </w:rPr>
        <w:t>Unit 8 Assignment</w:t>
      </w:r>
    </w:p>
    <w:p w14:paraId="264AC086" w14:textId="3846EE2D" w:rsidR="00991FA3" w:rsidRDefault="00991FA3" w:rsidP="47C17397">
      <w:pPr>
        <w:pStyle w:val="Title"/>
        <w:rPr>
          <w:rFonts w:asciiTheme="minorHAnsi" w:eastAsiaTheme="minorEastAsia" w:hAnsiTheme="minorHAnsi" w:cstheme="minorBidi"/>
          <w:sz w:val="22"/>
          <w:szCs w:val="22"/>
        </w:rPr>
      </w:pPr>
    </w:p>
    <w:p w14:paraId="75638367" w14:textId="16621738" w:rsidR="00991FA3" w:rsidRDefault="00991FA3" w:rsidP="47C17397">
      <w:pPr>
        <w:pStyle w:val="Title"/>
        <w:rPr>
          <w:rFonts w:asciiTheme="minorHAnsi" w:eastAsiaTheme="minorEastAsia" w:hAnsiTheme="minorHAnsi" w:cstheme="minorBidi"/>
          <w:sz w:val="22"/>
          <w:szCs w:val="22"/>
        </w:rPr>
      </w:pPr>
    </w:p>
    <w:p w14:paraId="6D47D69F" w14:textId="7260C667" w:rsidR="00991FA3" w:rsidRDefault="00991FA3" w:rsidP="47C17397">
      <w:pPr>
        <w:pStyle w:val="Title"/>
        <w:rPr>
          <w:rFonts w:asciiTheme="minorHAnsi" w:eastAsiaTheme="minorEastAsia" w:hAnsiTheme="minorHAnsi" w:cstheme="minorBidi"/>
          <w:sz w:val="22"/>
          <w:szCs w:val="22"/>
        </w:rPr>
      </w:pPr>
    </w:p>
    <w:p w14:paraId="7698D3A9" w14:textId="6626B928" w:rsidR="00991FA3" w:rsidRDefault="00991FA3" w:rsidP="47C17397">
      <w:pPr>
        <w:pStyle w:val="Title"/>
        <w:rPr>
          <w:rFonts w:asciiTheme="minorHAnsi" w:eastAsiaTheme="minorEastAsia" w:hAnsiTheme="minorHAnsi" w:cstheme="minorBidi"/>
          <w:sz w:val="22"/>
          <w:szCs w:val="22"/>
        </w:rPr>
      </w:pPr>
    </w:p>
    <w:p w14:paraId="0B20556C" w14:textId="75AE3CBD" w:rsidR="00991FA3" w:rsidRDefault="00991FA3" w:rsidP="47C17397">
      <w:pPr>
        <w:pStyle w:val="Title"/>
        <w:rPr>
          <w:rFonts w:asciiTheme="minorHAnsi" w:eastAsiaTheme="minorEastAsia" w:hAnsiTheme="minorHAnsi" w:cstheme="minorBidi"/>
          <w:sz w:val="22"/>
          <w:szCs w:val="22"/>
        </w:rPr>
      </w:pPr>
    </w:p>
    <w:p w14:paraId="2CD3B1E6" w14:textId="593B5883" w:rsidR="00991FA3" w:rsidRDefault="00991FA3" w:rsidP="47C17397">
      <w:pPr>
        <w:pStyle w:val="Title"/>
        <w:rPr>
          <w:rFonts w:asciiTheme="minorHAnsi" w:eastAsiaTheme="minorEastAsia" w:hAnsiTheme="minorHAnsi" w:cstheme="minorBidi"/>
          <w:sz w:val="22"/>
          <w:szCs w:val="22"/>
        </w:rPr>
      </w:pPr>
    </w:p>
    <w:p w14:paraId="6A4D51F0" w14:textId="100B22FC" w:rsidR="00991FA3" w:rsidRDefault="00991FA3" w:rsidP="47C17397">
      <w:pPr>
        <w:pStyle w:val="Title"/>
        <w:rPr>
          <w:rFonts w:asciiTheme="minorHAnsi" w:eastAsiaTheme="minorEastAsia" w:hAnsiTheme="minorHAnsi" w:cstheme="minorBidi"/>
          <w:sz w:val="22"/>
          <w:szCs w:val="22"/>
        </w:rPr>
      </w:pPr>
    </w:p>
    <w:p w14:paraId="5A2C04EE" w14:textId="69C12341" w:rsidR="00991FA3" w:rsidRDefault="00991FA3" w:rsidP="47C17397">
      <w:pPr>
        <w:pStyle w:val="Title"/>
        <w:rPr>
          <w:rFonts w:asciiTheme="minorHAnsi" w:eastAsiaTheme="minorEastAsia" w:hAnsiTheme="minorHAnsi" w:cstheme="minorBidi"/>
          <w:sz w:val="22"/>
          <w:szCs w:val="22"/>
        </w:rPr>
      </w:pPr>
    </w:p>
    <w:p w14:paraId="549F5138" w14:textId="39D627CD" w:rsidR="00991FA3" w:rsidRDefault="00991FA3" w:rsidP="47C17397">
      <w:pPr>
        <w:pStyle w:val="Title"/>
        <w:rPr>
          <w:rFonts w:asciiTheme="minorHAnsi" w:eastAsiaTheme="minorEastAsia" w:hAnsiTheme="minorHAnsi" w:cstheme="minorBidi"/>
          <w:sz w:val="22"/>
          <w:szCs w:val="22"/>
        </w:rPr>
      </w:pPr>
    </w:p>
    <w:p w14:paraId="21CDBE62" w14:textId="6693AADF" w:rsidR="00991FA3" w:rsidRDefault="47C17397" w:rsidP="47C17397">
      <w:pPr>
        <w:rPr>
          <w:sz w:val="22"/>
          <w:szCs w:val="22"/>
        </w:rPr>
      </w:pPr>
      <w:r w:rsidRPr="47C17397">
        <w:rPr>
          <w:sz w:val="22"/>
          <w:szCs w:val="22"/>
        </w:rPr>
        <w:t>Many jobs lack on-the-job daycare sites all over the world. Some parents suffer because they have no one to help watch their kids while going to work. Many of them have to miss work or go in late when someone they know is available. Daycare centers do not cater to flexible schedules that many parents have and the centers that do offer that service are overpriced to where parents cannot afford it. Having daycare on-site at the job would benefit the employer and the employee. Many reasons are because this would give people better attendance at their job. Employers like Gadsden Walmart should consider having daycare to ensure their employers can work because it allows someone to watch their kids while providing for their families.</w:t>
      </w:r>
      <w:r w:rsidR="632FEE6E">
        <w:tab/>
      </w:r>
    </w:p>
    <w:p w14:paraId="6D4246BB" w14:textId="3309992B" w:rsidR="00991FA3" w:rsidRDefault="47C17397" w:rsidP="47C17397">
      <w:pPr>
        <w:rPr>
          <w:color w:val="666666"/>
          <w:sz w:val="22"/>
          <w:szCs w:val="22"/>
        </w:rPr>
      </w:pPr>
      <w:r w:rsidRPr="47C17397">
        <w:rPr>
          <w:sz w:val="22"/>
          <w:szCs w:val="22"/>
        </w:rPr>
        <w:t>Often, today working parents struggle to find reliable child care of high quality. Having on-the-job daycare is an overlooked solution to this problem. Companies still even dismiss it like Facebook. Facebook recently announced a multi-million-dollar expansion to include employee housing a bicycle repair shop, a pub, hairstylist, and even a doggy daycare, but childcare was left out (</w:t>
      </w:r>
      <w:proofErr w:type="spellStart"/>
      <w:r w:rsidRPr="47C17397">
        <w:rPr>
          <w:sz w:val="22"/>
          <w:szCs w:val="22"/>
        </w:rPr>
        <w:t>Traytner</w:t>
      </w:r>
      <w:proofErr w:type="spellEnd"/>
      <w:r w:rsidRPr="47C17397">
        <w:rPr>
          <w:sz w:val="22"/>
          <w:szCs w:val="22"/>
        </w:rPr>
        <w:t xml:space="preserve">, T 2016). Why is that? In 2004 google decided to open two daycare centers and approximately 200 children at the two different locations. This new perk as a very effective tool leads google to grow in numbers. Google was allowed to keep it affordable for everyone and plans to open up a third location soon. Campbell’s Soup is another company who offers childcare from infants to kindergarten. This is at one of their headquarters in New Jersey. They been expanding this family care program for over 30 years. “My other working mom friends are so jealous of this benefit, that it’s on site, and that it’s right here for us,” </w:t>
      </w:r>
      <w:proofErr w:type="spellStart"/>
      <w:r w:rsidRPr="47C17397">
        <w:rPr>
          <w:sz w:val="22"/>
          <w:szCs w:val="22"/>
        </w:rPr>
        <w:t>Nocito</w:t>
      </w:r>
      <w:proofErr w:type="spellEnd"/>
      <w:r w:rsidRPr="47C17397">
        <w:rPr>
          <w:sz w:val="22"/>
          <w:szCs w:val="22"/>
        </w:rPr>
        <w:t xml:space="preserve"> said. “It’s also priced really well. We do a really good job at making the rates affordable for our families, as it’s partially subsidized (</w:t>
      </w:r>
      <w:r w:rsidRPr="47C17397">
        <w:rPr>
          <w:rFonts w:ascii="Times New Roman" w:eastAsia="Times New Roman" w:hAnsi="Times New Roman" w:cs="Times New Roman"/>
          <w:color w:val="000000" w:themeColor="text2"/>
          <w:sz w:val="22"/>
          <w:szCs w:val="22"/>
        </w:rPr>
        <w:t>Perry, J., 2021).</w:t>
      </w:r>
      <w:r w:rsidRPr="47C17397">
        <w:rPr>
          <w:sz w:val="22"/>
          <w:szCs w:val="22"/>
        </w:rPr>
        <w:t>” A review from an actual associate that works at Campbells Soup.</w:t>
      </w:r>
    </w:p>
    <w:p w14:paraId="6405AA06" w14:textId="34CC3D2C" w:rsidR="00991FA3" w:rsidRDefault="47C17397" w:rsidP="47C17397">
      <w:pPr>
        <w:rPr>
          <w:sz w:val="22"/>
          <w:szCs w:val="22"/>
        </w:rPr>
      </w:pPr>
      <w:r w:rsidRPr="47C17397">
        <w:rPr>
          <w:sz w:val="22"/>
          <w:szCs w:val="22"/>
        </w:rPr>
        <w:t>How could on-the-job daycare benefit the employer? It increases employee's loyalty to the company. As a company, you want workers who are loyal to you. Promotes gender equality within the company by showing support to working women and new parents. By offering child care for workers, the employer would strengthen the company's image as a socially responsible organization, while promoting gender equality, well-being at work, and a successful work-life balance (</w:t>
      </w:r>
      <w:proofErr w:type="spellStart"/>
      <w:r w:rsidRPr="47C17397">
        <w:rPr>
          <w:sz w:val="22"/>
          <w:szCs w:val="22"/>
        </w:rPr>
        <w:t>Chicca</w:t>
      </w:r>
      <w:proofErr w:type="spellEnd"/>
      <w:r w:rsidRPr="47C17397">
        <w:rPr>
          <w:sz w:val="22"/>
          <w:szCs w:val="22"/>
        </w:rPr>
        <w:t xml:space="preserve"> 2019). This would attract new employees who have started a new family or even parents who plan to start a family. This would create more employees and ensure that the company will succeed because their employees are more focused on the job. They are not stressing about their home life. </w:t>
      </w:r>
    </w:p>
    <w:p w14:paraId="549FD03A" w14:textId="525AD586" w:rsidR="632FEE6E" w:rsidRDefault="47C17397" w:rsidP="47C17397">
      <w:pPr>
        <w:rPr>
          <w:sz w:val="22"/>
          <w:szCs w:val="22"/>
        </w:rPr>
      </w:pPr>
      <w:r w:rsidRPr="47C17397">
        <w:rPr>
          <w:sz w:val="22"/>
          <w:szCs w:val="22"/>
        </w:rPr>
        <w:t xml:space="preserve">Having on-the-job daycare benefits the employer and the employee. It makes the company thrive when there are no distractions and no stress on either part. Employees do not have to stress about who to find to watch their kids while working. This the way they can provide for their families and not having to leave work all the time to ensure to have child care. Many jobs like you should consider this option because this would great for the company. Many companies seen increase in a lot of numbers. This allows them to make more money and hire many more employees and be able to expand like they want to. </w:t>
      </w:r>
    </w:p>
    <w:p w14:paraId="0DED4816" w14:textId="240131B9" w:rsidR="183D5C1D" w:rsidRDefault="183D5C1D" w:rsidP="47C17397">
      <w:pPr>
        <w:rPr>
          <w:sz w:val="22"/>
          <w:szCs w:val="22"/>
        </w:rPr>
      </w:pPr>
    </w:p>
    <w:p w14:paraId="2584F97D" w14:textId="46B47EBB" w:rsidR="183D5C1D" w:rsidRDefault="183D5C1D" w:rsidP="47C17397">
      <w:pPr>
        <w:rPr>
          <w:sz w:val="22"/>
          <w:szCs w:val="22"/>
        </w:rPr>
      </w:pPr>
    </w:p>
    <w:p w14:paraId="420D0628" w14:textId="2AE6865D" w:rsidR="183D5C1D" w:rsidRDefault="183D5C1D" w:rsidP="47C17397">
      <w:pPr>
        <w:rPr>
          <w:sz w:val="22"/>
          <w:szCs w:val="22"/>
        </w:rPr>
      </w:pPr>
    </w:p>
    <w:p w14:paraId="2F9549C8" w14:textId="71FE53A5" w:rsidR="183D5C1D" w:rsidRDefault="183D5C1D" w:rsidP="47C17397">
      <w:pPr>
        <w:rPr>
          <w:sz w:val="22"/>
          <w:szCs w:val="22"/>
        </w:rPr>
      </w:pPr>
    </w:p>
    <w:p w14:paraId="59729163" w14:textId="76F7E520" w:rsidR="183D5C1D" w:rsidRDefault="183D5C1D" w:rsidP="47C17397">
      <w:pPr>
        <w:rPr>
          <w:sz w:val="22"/>
          <w:szCs w:val="22"/>
        </w:rPr>
      </w:pPr>
    </w:p>
    <w:p w14:paraId="6EDA252D" w14:textId="410B3F1D" w:rsidR="47C17397" w:rsidRDefault="47C17397" w:rsidP="47C17397">
      <w:pPr>
        <w:spacing w:before="180"/>
        <w:ind w:firstLine="0"/>
        <w:jc w:val="center"/>
        <w:rPr>
          <w:color w:val="000000" w:themeColor="text2"/>
          <w:sz w:val="22"/>
          <w:szCs w:val="22"/>
          <w:lang w:eastAsia="en-US"/>
        </w:rPr>
      </w:pPr>
    </w:p>
    <w:p w14:paraId="7C615BE6" w14:textId="6683EBAD" w:rsidR="47C17397" w:rsidRDefault="47C17397" w:rsidP="47C17397">
      <w:pPr>
        <w:spacing w:before="180"/>
        <w:ind w:firstLine="0"/>
        <w:jc w:val="center"/>
        <w:rPr>
          <w:color w:val="000000" w:themeColor="text2"/>
          <w:sz w:val="22"/>
          <w:szCs w:val="22"/>
          <w:lang w:eastAsia="en-US"/>
        </w:rPr>
      </w:pPr>
    </w:p>
    <w:p w14:paraId="6EB32A8F" w14:textId="77777777" w:rsidR="00A81A78" w:rsidRPr="00A81A78" w:rsidRDefault="47C17397" w:rsidP="47C17397">
      <w:pPr>
        <w:spacing w:before="180"/>
        <w:ind w:firstLine="0"/>
        <w:jc w:val="center"/>
        <w:rPr>
          <w:color w:val="000000"/>
          <w:sz w:val="22"/>
          <w:szCs w:val="22"/>
          <w:lang w:eastAsia="en-US"/>
        </w:rPr>
      </w:pPr>
      <w:r w:rsidRPr="47C17397">
        <w:rPr>
          <w:color w:val="000000" w:themeColor="text2"/>
          <w:sz w:val="22"/>
          <w:szCs w:val="22"/>
          <w:lang w:eastAsia="en-US"/>
        </w:rPr>
        <w:t>References</w:t>
      </w:r>
    </w:p>
    <w:p w14:paraId="6A74A80F" w14:textId="77777777" w:rsidR="00A81A78" w:rsidRPr="00A81A78" w:rsidRDefault="47C17397" w:rsidP="47C17397">
      <w:pPr>
        <w:spacing w:line="324" w:lineRule="atLeast"/>
        <w:ind w:firstLine="0"/>
        <w:rPr>
          <w:color w:val="000000"/>
          <w:sz w:val="22"/>
          <w:szCs w:val="22"/>
          <w:lang w:eastAsia="en-US"/>
        </w:rPr>
      </w:pPr>
      <w:proofErr w:type="spellStart"/>
      <w:r w:rsidRPr="47C17397">
        <w:rPr>
          <w:color w:val="000000" w:themeColor="text2"/>
          <w:sz w:val="22"/>
          <w:szCs w:val="22"/>
          <w:lang w:eastAsia="en-US"/>
        </w:rPr>
        <w:t>Chicca</w:t>
      </w:r>
      <w:proofErr w:type="spellEnd"/>
      <w:r w:rsidRPr="47C17397">
        <w:rPr>
          <w:color w:val="000000" w:themeColor="text2"/>
          <w:sz w:val="22"/>
          <w:szCs w:val="22"/>
          <w:lang w:eastAsia="en-US"/>
        </w:rPr>
        <w:t>, D. (2019, November 13). </w:t>
      </w:r>
      <w:r w:rsidRPr="47C17397">
        <w:rPr>
          <w:i/>
          <w:iCs/>
          <w:color w:val="000000" w:themeColor="text2"/>
          <w:sz w:val="22"/>
          <w:szCs w:val="22"/>
          <w:lang w:eastAsia="en-US"/>
        </w:rPr>
        <w:t>The Many Advantages of Workplace Daycare</w:t>
      </w:r>
      <w:r w:rsidRPr="47C17397">
        <w:rPr>
          <w:color w:val="000000" w:themeColor="text2"/>
          <w:sz w:val="22"/>
          <w:szCs w:val="22"/>
          <w:lang w:eastAsia="en-US"/>
        </w:rPr>
        <w:t>. Retrieved from Ampersand World SA.</w:t>
      </w:r>
    </w:p>
    <w:p w14:paraId="186027E2" w14:textId="77777777" w:rsidR="00A81A78" w:rsidRPr="00A81A78" w:rsidRDefault="47C17397" w:rsidP="47C17397">
      <w:pPr>
        <w:ind w:left="540" w:hanging="540"/>
        <w:rPr>
          <w:color w:val="000000"/>
          <w:sz w:val="22"/>
          <w:szCs w:val="22"/>
          <w:lang w:eastAsia="en-US"/>
        </w:rPr>
      </w:pPr>
      <w:r w:rsidRPr="47C17397">
        <w:rPr>
          <w:color w:val="000000" w:themeColor="text2"/>
          <w:sz w:val="22"/>
          <w:szCs w:val="22"/>
          <w:lang w:eastAsia="en-US"/>
        </w:rPr>
        <w:t>Connell, L. H. (2005). </w:t>
      </w:r>
      <w:r w:rsidRPr="47C17397">
        <w:rPr>
          <w:i/>
          <w:iCs/>
          <w:color w:val="000000" w:themeColor="text2"/>
          <w:sz w:val="22"/>
          <w:szCs w:val="22"/>
          <w:lang w:eastAsia="en-US"/>
        </w:rPr>
        <w:t>The Childcare Answer Book: Select a Childcare Provider You Can Trust.</w:t>
      </w:r>
      <w:r w:rsidRPr="47C17397">
        <w:rPr>
          <w:color w:val="000000" w:themeColor="text2"/>
          <w:sz w:val="22"/>
          <w:szCs w:val="22"/>
          <w:lang w:eastAsia="en-US"/>
        </w:rPr>
        <w:t> Naperville, Ill: Sphinx Pub. Retrieved from https://www.google.com/books/edition/Childcare_Answer_Book/azW1EoqcGMMC?hl=en&amp;gbpv=1&amp;dq=The+Childcare+Answer+Book:+Select+a+Childcare+Provider+You+Can+Trust.+Naperville,+Ill:+Sphinx+Pub.&amp;pg=PR2&amp;printsec=frontcover</w:t>
      </w:r>
    </w:p>
    <w:p w14:paraId="3BE6DA2D" w14:textId="77777777" w:rsidR="00A81A78" w:rsidRPr="00A81A78" w:rsidRDefault="47C17397" w:rsidP="47C17397">
      <w:pPr>
        <w:ind w:left="540" w:hanging="540"/>
        <w:rPr>
          <w:color w:val="000000"/>
          <w:sz w:val="22"/>
          <w:szCs w:val="22"/>
          <w:lang w:eastAsia="en-US"/>
        </w:rPr>
      </w:pPr>
      <w:r w:rsidRPr="47C17397">
        <w:rPr>
          <w:color w:val="000000" w:themeColor="text2"/>
          <w:sz w:val="22"/>
          <w:szCs w:val="22"/>
          <w:lang w:eastAsia="en-US"/>
        </w:rPr>
        <w:t>Corp, T. (Director). (2021). </w:t>
      </w:r>
      <w:r w:rsidRPr="47C17397">
        <w:rPr>
          <w:i/>
          <w:iCs/>
          <w:color w:val="000000" w:themeColor="text2"/>
          <w:sz w:val="22"/>
          <w:szCs w:val="22"/>
          <w:lang w:eastAsia="en-US"/>
        </w:rPr>
        <w:t>Employee Benefits: on-site daycare</w:t>
      </w:r>
      <w:r w:rsidRPr="47C17397">
        <w:rPr>
          <w:color w:val="000000" w:themeColor="text2"/>
          <w:sz w:val="22"/>
          <w:szCs w:val="22"/>
          <w:lang w:eastAsia="en-US"/>
        </w:rPr>
        <w:t>[Motion Picture]. Retrieved from https://www.youtube.com/watch?v=UIjd9aN7dp8</w:t>
      </w:r>
    </w:p>
    <w:p w14:paraId="224CB85B" w14:textId="77777777" w:rsidR="00A81A78" w:rsidRPr="00A81A78" w:rsidRDefault="47C17397" w:rsidP="47C17397">
      <w:pPr>
        <w:ind w:left="540" w:hanging="540"/>
        <w:rPr>
          <w:sz w:val="22"/>
          <w:szCs w:val="22"/>
          <w:lang w:eastAsia="en-US"/>
        </w:rPr>
      </w:pPr>
      <w:proofErr w:type="spellStart"/>
      <w:r w:rsidRPr="47C17397">
        <w:rPr>
          <w:color w:val="000000" w:themeColor="text2"/>
          <w:sz w:val="22"/>
          <w:szCs w:val="22"/>
          <w:lang w:eastAsia="en-US"/>
        </w:rPr>
        <w:t>Trautner</w:t>
      </w:r>
      <w:proofErr w:type="spellEnd"/>
      <w:r w:rsidRPr="47C17397">
        <w:rPr>
          <w:color w:val="000000" w:themeColor="text2"/>
          <w:sz w:val="22"/>
          <w:szCs w:val="22"/>
          <w:lang w:eastAsia="en-US"/>
        </w:rPr>
        <w:t>, T. (2016, September 16). </w:t>
      </w:r>
      <w:r w:rsidRPr="47C17397">
        <w:rPr>
          <w:i/>
          <w:iCs/>
          <w:color w:val="000000" w:themeColor="text2"/>
          <w:sz w:val="22"/>
          <w:szCs w:val="22"/>
          <w:lang w:eastAsia="en-US"/>
        </w:rPr>
        <w:t>Child care in the workplace</w:t>
      </w:r>
      <w:r w:rsidRPr="47C17397">
        <w:rPr>
          <w:color w:val="000000" w:themeColor="text2"/>
          <w:sz w:val="22"/>
          <w:szCs w:val="22"/>
          <w:lang w:eastAsia="en-US"/>
        </w:rPr>
        <w:t xml:space="preserve">. Retrieved from Michigan Sate </w:t>
      </w:r>
      <w:proofErr w:type="spellStart"/>
      <w:r w:rsidRPr="47C17397">
        <w:rPr>
          <w:color w:val="000000" w:themeColor="text2"/>
          <w:sz w:val="22"/>
          <w:szCs w:val="22"/>
          <w:lang w:eastAsia="en-US"/>
        </w:rPr>
        <w:t>Univerity</w:t>
      </w:r>
      <w:proofErr w:type="spellEnd"/>
      <w:r w:rsidRPr="47C17397">
        <w:rPr>
          <w:color w:val="000000" w:themeColor="text2"/>
          <w:sz w:val="22"/>
          <w:szCs w:val="22"/>
          <w:lang w:eastAsia="en-US"/>
        </w:rPr>
        <w:t xml:space="preserve">: </w:t>
      </w:r>
      <w:hyperlink r:id="rId7">
        <w:r w:rsidRPr="47C17397">
          <w:rPr>
            <w:rStyle w:val="Hyperlink"/>
            <w:sz w:val="22"/>
            <w:szCs w:val="22"/>
            <w:lang w:eastAsia="en-US"/>
          </w:rPr>
          <w:t>https://www.canr.msu.edu/news/child_care_in_the_workplace</w:t>
        </w:r>
      </w:hyperlink>
    </w:p>
    <w:p w14:paraId="744943E3" w14:textId="18FA439C" w:rsidR="00A81A78" w:rsidRPr="00A81A78" w:rsidRDefault="47C17397" w:rsidP="47C17397">
      <w:pPr>
        <w:ind w:left="540" w:firstLine="0"/>
        <w:rPr>
          <w:color w:val="000000"/>
          <w:sz w:val="22"/>
          <w:szCs w:val="22"/>
        </w:rPr>
      </w:pPr>
      <w:r w:rsidRPr="47C17397">
        <w:rPr>
          <w:color w:val="000000" w:themeColor="text2"/>
          <w:sz w:val="22"/>
          <w:szCs w:val="22"/>
        </w:rPr>
        <w:t xml:space="preserve">Perry, J., 2021. </w:t>
      </w:r>
      <w:r w:rsidRPr="47C17397">
        <w:rPr>
          <w:i/>
          <w:iCs/>
          <w:color w:val="000000" w:themeColor="text2"/>
          <w:sz w:val="22"/>
          <w:szCs w:val="22"/>
        </w:rPr>
        <w:t>Campbell opens on-site childcare facility - NJBIZ</w:t>
      </w:r>
      <w:r w:rsidRPr="47C17397">
        <w:rPr>
          <w:color w:val="000000" w:themeColor="text2"/>
          <w:sz w:val="22"/>
          <w:szCs w:val="22"/>
        </w:rPr>
        <w:t>. [online] NJBIZ. Available at: &lt;https://njbiz.com/campbell-opens-on-site-childcare-facility/&gt; [Accessed 22 September 2021].</w:t>
      </w:r>
    </w:p>
    <w:p w14:paraId="7E69E8EB" w14:textId="1A3E35A2" w:rsidR="00A81A78" w:rsidRPr="00A81A78" w:rsidRDefault="00A81A78" w:rsidP="47C17397">
      <w:pPr>
        <w:spacing w:line="240" w:lineRule="auto"/>
        <w:ind w:firstLine="0"/>
        <w:rPr>
          <w:color w:val="auto"/>
          <w:sz w:val="22"/>
          <w:szCs w:val="22"/>
          <w:lang w:eastAsia="en-US"/>
        </w:rPr>
      </w:pPr>
    </w:p>
    <w:p w14:paraId="5883D9AE" w14:textId="1A3E35A2" w:rsidR="00A81A78" w:rsidRDefault="00A81A78" w:rsidP="47C17397">
      <w:pPr>
        <w:rPr>
          <w:sz w:val="22"/>
          <w:szCs w:val="22"/>
        </w:rPr>
      </w:pPr>
    </w:p>
    <w:sectPr w:rsidR="00A81A78">
      <w:headerReference w:type="default" r:id="rId8"/>
      <w:headerReference w:type="first" r:id="rId9"/>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457DB4" w14:textId="77777777" w:rsidR="00C30ADF" w:rsidRDefault="00C30ADF">
      <w:pPr>
        <w:spacing w:line="240" w:lineRule="auto"/>
      </w:pPr>
      <w:r>
        <w:separator/>
      </w:r>
    </w:p>
    <w:p w14:paraId="15F42C1F" w14:textId="77777777" w:rsidR="00C30ADF" w:rsidRDefault="00C30ADF"/>
  </w:endnote>
  <w:endnote w:type="continuationSeparator" w:id="0">
    <w:p w14:paraId="5CF177B4" w14:textId="77777777" w:rsidR="00C30ADF" w:rsidRDefault="00C30ADF">
      <w:pPr>
        <w:spacing w:line="240" w:lineRule="auto"/>
      </w:pPr>
      <w:r>
        <w:continuationSeparator/>
      </w:r>
    </w:p>
    <w:p w14:paraId="368A2529" w14:textId="77777777" w:rsidR="00C30ADF" w:rsidRDefault="00C30ADF"/>
  </w:endnote>
  <w:endnote w:type="continuationNotice" w:id="1">
    <w:p w14:paraId="29EADABE" w14:textId="77777777" w:rsidR="00C30ADF" w:rsidRDefault="00C30AD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notTrueType/>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71D57F" w14:textId="77777777" w:rsidR="00C30ADF" w:rsidRDefault="00C30ADF">
      <w:pPr>
        <w:spacing w:line="240" w:lineRule="auto"/>
      </w:pPr>
      <w:r>
        <w:separator/>
      </w:r>
    </w:p>
    <w:p w14:paraId="6918557B" w14:textId="77777777" w:rsidR="00C30ADF" w:rsidRDefault="00C30ADF"/>
  </w:footnote>
  <w:footnote w:type="continuationSeparator" w:id="0">
    <w:p w14:paraId="03C9E029" w14:textId="77777777" w:rsidR="00C30ADF" w:rsidRDefault="00C30ADF">
      <w:pPr>
        <w:spacing w:line="240" w:lineRule="auto"/>
      </w:pPr>
      <w:r>
        <w:continuationSeparator/>
      </w:r>
    </w:p>
    <w:p w14:paraId="72A93C90" w14:textId="77777777" w:rsidR="00C30ADF" w:rsidRDefault="00C30ADF"/>
  </w:footnote>
  <w:footnote w:type="continuationNotice" w:id="1">
    <w:p w14:paraId="54981C7D" w14:textId="77777777" w:rsidR="00C30ADF" w:rsidRDefault="00C30AD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Mar>
        <w:left w:w="0" w:type="dxa"/>
        <w:right w:w="0" w:type="dxa"/>
      </w:tblCellMar>
      <w:tblLook w:val="04A0" w:firstRow="1" w:lastRow="0" w:firstColumn="1" w:lastColumn="0" w:noHBand="0" w:noVBand="1"/>
      <w:tblCaption w:val="Header layout table"/>
      <w:tblDescription w:val="Header table"/>
    </w:tblPr>
    <w:tblGrid>
      <w:gridCol w:w="8280"/>
      <w:gridCol w:w="1080"/>
    </w:tblGrid>
    <w:tr w:rsidR="00991FA3" w14:paraId="6EBA260D" w14:textId="77777777">
      <w:tc>
        <w:tcPr>
          <w:tcW w:w="8280" w:type="dxa"/>
        </w:tcPr>
        <w:p w14:paraId="4DC9317A" w14:textId="77777777" w:rsidR="00991FA3" w:rsidRDefault="00A81A78">
          <w:pPr>
            <w:pStyle w:val="Header"/>
          </w:pPr>
          <w:r>
            <w:t>[SHORTENED TITLE UP TO 50 CHARACTERS]</w:t>
          </w:r>
        </w:p>
      </w:tc>
      <w:tc>
        <w:tcPr>
          <w:tcW w:w="1080" w:type="dxa"/>
        </w:tcPr>
        <w:p w14:paraId="25B68469" w14:textId="77777777" w:rsidR="00991FA3" w:rsidRDefault="00A81A78">
          <w:pPr>
            <w:pStyle w:val="Header"/>
            <w:jc w:val="right"/>
          </w:pPr>
          <w:r>
            <w:fldChar w:fldCharType="begin"/>
          </w:r>
          <w:r>
            <w:instrText xml:space="preserve"> PAGE   \* MERGEFORMAT </w:instrText>
          </w:r>
          <w:r>
            <w:fldChar w:fldCharType="separate"/>
          </w:r>
          <w:r>
            <w:rPr>
              <w:noProof/>
            </w:rPr>
            <w:t>4</w:t>
          </w:r>
          <w:r>
            <w:rPr>
              <w:noProof/>
            </w:rPr>
            <w:fldChar w:fldCharType="end"/>
          </w:r>
        </w:p>
      </w:tc>
    </w:tr>
  </w:tbl>
  <w:p w14:paraId="0A37501D" w14:textId="77777777" w:rsidR="00991FA3" w:rsidRDefault="00991F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Mar>
        <w:left w:w="0" w:type="dxa"/>
        <w:right w:w="0" w:type="dxa"/>
      </w:tblCellMar>
      <w:tblLook w:val="04A0" w:firstRow="1" w:lastRow="0" w:firstColumn="1" w:lastColumn="0" w:noHBand="0" w:noVBand="1"/>
      <w:tblCaption w:val="First page header layout table"/>
      <w:tblDescription w:val="Header table"/>
    </w:tblPr>
    <w:tblGrid>
      <w:gridCol w:w="8280"/>
      <w:gridCol w:w="1080"/>
    </w:tblGrid>
    <w:tr w:rsidR="00991FA3" w14:paraId="72F7F9AF" w14:textId="77777777">
      <w:tc>
        <w:tcPr>
          <w:tcW w:w="8280" w:type="dxa"/>
        </w:tcPr>
        <w:p w14:paraId="4D1CDC70" w14:textId="77777777" w:rsidR="00991FA3" w:rsidRDefault="00A81A78">
          <w:pPr>
            <w:pStyle w:val="Header"/>
          </w:pPr>
          <w:r>
            <w:t>Running head: [SHORTENED TITLE UP TO 50 CHARACTERS]</w:t>
          </w:r>
        </w:p>
      </w:tc>
      <w:tc>
        <w:tcPr>
          <w:tcW w:w="1080" w:type="dxa"/>
        </w:tcPr>
        <w:p w14:paraId="3D3D22A9" w14:textId="77777777" w:rsidR="00991FA3" w:rsidRDefault="00A81A78">
          <w:pPr>
            <w:pStyle w:val="Header"/>
            <w:jc w:val="right"/>
          </w:pPr>
          <w:r>
            <w:fldChar w:fldCharType="begin"/>
          </w:r>
          <w:r>
            <w:instrText xml:space="preserve"> PAGE   \* MERGEFORMAT </w:instrText>
          </w:r>
          <w:r>
            <w:fldChar w:fldCharType="separate"/>
          </w:r>
          <w:r>
            <w:rPr>
              <w:noProof/>
            </w:rPr>
            <w:t>1</w:t>
          </w:r>
          <w:r>
            <w:rPr>
              <w:noProof/>
            </w:rPr>
            <w:fldChar w:fldCharType="end"/>
          </w:r>
        </w:p>
      </w:tc>
    </w:tr>
  </w:tbl>
  <w:p w14:paraId="60061E4C" w14:textId="77777777" w:rsidR="00991FA3" w:rsidRDefault="00991F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60"/>
  <w:proofState w:spelling="clean"/>
  <w:revisionView w:inkAnnotations="0"/>
  <w:defaultTabStop w:val="720"/>
  <w:defaultTableStyle w:val="APAReport"/>
  <w:characterSpacingControl w:val="doNotCompress"/>
  <w:hdrShapeDefaults>
    <o:shapedefaults v:ext="edit" spidmax="2050"/>
  </w:hdrShapeDefaults>
  <w:footnotePr>
    <w:pos w:val="beneathTex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B13E5C0"/>
    <w:rsid w:val="00036067"/>
    <w:rsid w:val="0013057E"/>
    <w:rsid w:val="002613D1"/>
    <w:rsid w:val="00991FA3"/>
    <w:rsid w:val="009B6529"/>
    <w:rsid w:val="00A81A78"/>
    <w:rsid w:val="00AA4424"/>
    <w:rsid w:val="00AB7C40"/>
    <w:rsid w:val="00C30ADF"/>
    <w:rsid w:val="00EA0D19"/>
    <w:rsid w:val="00F56DEE"/>
    <w:rsid w:val="00F77B90"/>
    <w:rsid w:val="183D5C1D"/>
    <w:rsid w:val="47C17397"/>
    <w:rsid w:val="4B13E5C0"/>
    <w:rsid w:val="6162A32F"/>
    <w:rsid w:val="632FEE6E"/>
    <w:rsid w:val="6EB250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22634D"/>
  <w15:chartTrackingRefBased/>
  <w15:docId w15:val="{98859DCE-939F-1641-A693-37C105DED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3"/>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3"/>
    <w:unhideWhenUsed/>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3"/>
    <w:unhideWhenUsed/>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3"/>
    <w:unhideWhenUsed/>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3"/>
    <w:unhideWhenUsed/>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3"/>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3"/>
    <w:rPr>
      <w:rFonts w:asciiTheme="majorHAnsi" w:eastAsiaTheme="majorEastAsia" w:hAnsiTheme="majorHAnsi" w:cstheme="majorBidi"/>
      <w:b/>
      <w:bCs/>
      <w:kern w:val="24"/>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3"/>
    <w:unhideWhenUsed/>
    <w:qFormat/>
    <w:rPr>
      <w:i/>
      <w:iCs/>
    </w:rPr>
  </w:style>
  <w:style w:type="character" w:customStyle="1" w:styleId="Heading3Char">
    <w:name w:val="Heading 3 Char"/>
    <w:basedOn w:val="DefaultParagraphFont"/>
    <w:link w:val="Heading3"/>
    <w:uiPriority w:val="3"/>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3"/>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3"/>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DDDDDD" w:themeColor="accent1"/>
        <w:bottom w:val="single" w:sz="4" w:space="10" w:color="DDDDDD" w:themeColor="accent1"/>
      </w:pBdr>
      <w:spacing w:before="360" w:after="360"/>
      <w:ind w:left="864" w:right="864" w:firstLine="0"/>
      <w:jc w:val="center"/>
    </w:pPr>
    <w:rPr>
      <w:i/>
      <w:iCs/>
      <w:color w:val="DDDDDD" w:themeColor="accent1"/>
    </w:rPr>
  </w:style>
  <w:style w:type="character" w:customStyle="1" w:styleId="IntenseQuoteChar">
    <w:name w:val="Intense Quote Char"/>
    <w:basedOn w:val="DefaultParagraphFont"/>
    <w:link w:val="IntenseQuote"/>
    <w:uiPriority w:val="30"/>
    <w:semiHidden/>
    <w:rPr>
      <w:i/>
      <w:iCs/>
      <w:color w:val="DDDDDD" w:themeColor="accent1"/>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rPr>
      <w:kern w:val="24"/>
    </w:rPr>
  </w:style>
  <w:style w:type="paragraph" w:customStyle="1" w:styleId="s3">
    <w:name w:val="s3"/>
    <w:basedOn w:val="Normal"/>
    <w:rsid w:val="00A81A78"/>
    <w:pPr>
      <w:spacing w:before="100" w:beforeAutospacing="1" w:after="100" w:afterAutospacing="1" w:line="240" w:lineRule="auto"/>
      <w:ind w:firstLine="0"/>
    </w:pPr>
    <w:rPr>
      <w:rFonts w:ascii="Times New Roman" w:hAnsi="Times New Roman" w:cs="Times New Roman"/>
      <w:color w:val="auto"/>
      <w:lang w:eastAsia="en-US"/>
    </w:rPr>
  </w:style>
  <w:style w:type="character" w:customStyle="1" w:styleId="bumpedfont15">
    <w:name w:val="bumpedfont15"/>
    <w:basedOn w:val="DefaultParagraphFont"/>
    <w:rsid w:val="00A81A78"/>
  </w:style>
  <w:style w:type="character" w:customStyle="1" w:styleId="apple-converted-space">
    <w:name w:val="apple-converted-space"/>
    <w:basedOn w:val="DefaultParagraphFont"/>
    <w:rsid w:val="00A81A78"/>
  </w:style>
  <w:style w:type="paragraph" w:customStyle="1" w:styleId="s6">
    <w:name w:val="s6"/>
    <w:basedOn w:val="Normal"/>
    <w:rsid w:val="00A81A78"/>
    <w:pPr>
      <w:spacing w:before="100" w:beforeAutospacing="1" w:after="100" w:afterAutospacing="1" w:line="240" w:lineRule="auto"/>
      <w:ind w:firstLine="0"/>
    </w:pPr>
    <w:rPr>
      <w:rFonts w:ascii="Times New Roman" w:hAnsi="Times New Roman" w:cs="Times New Roman"/>
      <w:color w:val="auto"/>
      <w:lang w:eastAsia="en-US"/>
    </w:rPr>
  </w:style>
  <w:style w:type="paragraph" w:customStyle="1" w:styleId="s7">
    <w:name w:val="s7"/>
    <w:basedOn w:val="Normal"/>
    <w:rsid w:val="00A81A78"/>
    <w:pPr>
      <w:spacing w:before="100" w:beforeAutospacing="1" w:after="100" w:afterAutospacing="1" w:line="240" w:lineRule="auto"/>
      <w:ind w:firstLine="0"/>
    </w:pPr>
    <w:rPr>
      <w:rFonts w:ascii="Times New Roman" w:hAnsi="Times New Roman" w:cs="Times New Roman"/>
      <w:color w:val="auto"/>
      <w:lang w:eastAsia="en-US"/>
    </w:rPr>
  </w:style>
  <w:style w:type="character" w:styleId="Hyperlink">
    <w:name w:val="Hyperlink"/>
    <w:basedOn w:val="DefaultParagraphFont"/>
    <w:uiPriority w:val="99"/>
    <w:unhideWhenUsed/>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anr.msu.edu/news/child_care_in_the_workpla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676</Words>
  <Characters>3857</Characters>
  <Application>Microsoft Office Word</Application>
  <DocSecurity>0</DocSecurity>
  <Lines>32</Lines>
  <Paragraphs>9</Paragraphs>
  <ScaleCrop>false</ScaleCrop>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shequia ridley</dc:creator>
  <cp:keywords/>
  <dc:description/>
  <cp:lastModifiedBy>shequia ridley</cp:lastModifiedBy>
  <cp:revision>2</cp:revision>
  <dcterms:created xsi:type="dcterms:W3CDTF">2021-09-22T03:35:00Z</dcterms:created>
  <dcterms:modified xsi:type="dcterms:W3CDTF">2021-09-22T03:35:00Z</dcterms:modified>
</cp:coreProperties>
</file>